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1A" w:rsidRDefault="00AA271A" w:rsidP="00AA271A">
      <w:pPr>
        <w:jc w:val="center"/>
      </w:pPr>
      <w:r>
        <w:t>Классный час 1.09.2014</w:t>
      </w:r>
    </w:p>
    <w:p w:rsidR="00AA271A" w:rsidRDefault="00AA271A" w:rsidP="00AA271A">
      <w:pPr>
        <w:jc w:val="center"/>
      </w:pPr>
      <w:r>
        <w:t>300-летие Нижегородской области</w:t>
      </w:r>
    </w:p>
    <w:p w:rsidR="00AA271A" w:rsidRDefault="00AA271A" w:rsidP="00AA271A">
      <w:pPr>
        <w:jc w:val="center"/>
      </w:pPr>
      <w:r>
        <w:t>70-летие победы в Великой отечественной войне</w:t>
      </w:r>
    </w:p>
    <w:p w:rsidR="00AA271A" w:rsidRDefault="00AA271A" w:rsidP="00AA271A">
      <w:pPr>
        <w:jc w:val="center"/>
      </w:pPr>
    </w:p>
    <w:p w:rsidR="007B187B" w:rsidRDefault="007B187B" w:rsidP="00AA271A">
      <w:pPr>
        <w:ind w:firstLine="709"/>
        <w:jc w:val="both"/>
      </w:pPr>
      <w:r>
        <w:t>Законодательным актом о преобразовании Нижегородской провинции в</w:t>
      </w:r>
      <w:r w:rsidR="00AA271A">
        <w:t xml:space="preserve"> </w:t>
      </w:r>
      <w:r>
        <w:t>губернию стал сенатский указ от 26 января 1714 года:</w:t>
      </w:r>
      <w:r w:rsidR="00AA271A">
        <w:t xml:space="preserve"> </w:t>
      </w:r>
      <w:r>
        <w:t>«1714 (года) в 26 (день) Великий Государь Царь и великий князь Петр</w:t>
      </w:r>
      <w:r w:rsidR="00AA271A">
        <w:t xml:space="preserve"> </w:t>
      </w:r>
      <w:r>
        <w:t xml:space="preserve">Алексеевич, </w:t>
      </w:r>
      <w:proofErr w:type="spellStart"/>
      <w:r>
        <w:t>всеа</w:t>
      </w:r>
      <w:proofErr w:type="spellEnd"/>
      <w:r>
        <w:t xml:space="preserve"> </w:t>
      </w:r>
      <w:proofErr w:type="spellStart"/>
      <w:r>
        <w:t>великия</w:t>
      </w:r>
      <w:proofErr w:type="spellEnd"/>
      <w:r>
        <w:t xml:space="preserve"> и </w:t>
      </w:r>
      <w:proofErr w:type="spellStart"/>
      <w:r>
        <w:t>малыя</w:t>
      </w:r>
      <w:proofErr w:type="spellEnd"/>
      <w:r>
        <w:t xml:space="preserve"> и </w:t>
      </w:r>
      <w:proofErr w:type="spellStart"/>
      <w:r>
        <w:t>белыя</w:t>
      </w:r>
      <w:proofErr w:type="spellEnd"/>
      <w:r>
        <w:t xml:space="preserve"> России самодержец, указал:</w:t>
      </w:r>
      <w:r w:rsidR="00AA271A">
        <w:t xml:space="preserve"> </w:t>
      </w:r>
      <w:r>
        <w:t xml:space="preserve">Нижегородской губернии быть особо. В ней </w:t>
      </w:r>
      <w:proofErr w:type="spellStart"/>
      <w:r>
        <w:t>городы</w:t>
      </w:r>
      <w:proofErr w:type="spellEnd"/>
      <w:r>
        <w:t>: Нижний, Алатырь,</w:t>
      </w:r>
      <w:r w:rsidR="00AA271A">
        <w:t xml:space="preserve"> </w:t>
      </w:r>
      <w:r>
        <w:t xml:space="preserve">Балахна, Муром, Гороховец, Юрьев, </w:t>
      </w:r>
      <w:proofErr w:type="spellStart"/>
      <w:r>
        <w:t>Поволской</w:t>
      </w:r>
      <w:proofErr w:type="spellEnd"/>
      <w:r>
        <w:t xml:space="preserve">, </w:t>
      </w:r>
      <w:proofErr w:type="spellStart"/>
      <w:r>
        <w:t>Курмыш</w:t>
      </w:r>
      <w:proofErr w:type="spellEnd"/>
      <w:r>
        <w:t>, Василь, Ядрин.</w:t>
      </w:r>
      <w:r w:rsidR="00AA271A">
        <w:t xml:space="preserve"> </w:t>
      </w:r>
      <w:r>
        <w:t>Губернатору быть Андрею Петрову сыну Измайлову...».</w:t>
      </w:r>
    </w:p>
    <w:p w:rsidR="00AA271A" w:rsidRDefault="007B187B" w:rsidP="00AA271A">
      <w:pPr>
        <w:ind w:firstLine="709"/>
        <w:jc w:val="both"/>
      </w:pPr>
      <w:r>
        <w:t>За три столетия Нижегородская губерния (область) прошла славный</w:t>
      </w:r>
      <w:r w:rsidR="00AA271A">
        <w:t xml:space="preserve"> </w:t>
      </w:r>
      <w:r>
        <w:t>исторический путь.</w:t>
      </w:r>
      <w:r w:rsidR="00AA271A">
        <w:t xml:space="preserve"> </w:t>
      </w:r>
      <w:r>
        <w:t>В составе Российской империи, Советского Союза, новой России</w:t>
      </w:r>
      <w:r w:rsidR="00AA271A">
        <w:t xml:space="preserve"> </w:t>
      </w:r>
      <w:r>
        <w:t>Нижегородский край всегда занимал достойное место.</w:t>
      </w:r>
      <w:r w:rsidR="00AA271A">
        <w:t xml:space="preserve"> </w:t>
      </w:r>
      <w:r>
        <w:t>Нижегородская область внесла заметный вклад в экономику и культуру</w:t>
      </w:r>
      <w:r w:rsidR="00AA271A">
        <w:t xml:space="preserve"> </w:t>
      </w:r>
      <w:r>
        <w:t>Отечества.</w:t>
      </w:r>
      <w:r w:rsidR="00AA271A">
        <w:t xml:space="preserve"> </w:t>
      </w:r>
    </w:p>
    <w:p w:rsidR="007B187B" w:rsidRDefault="007B187B" w:rsidP="00AA271A">
      <w:pPr>
        <w:ind w:firstLine="709"/>
        <w:jc w:val="both"/>
      </w:pPr>
      <w:r>
        <w:t>Мы, нижегородцы, по праву гордимся своими земляками – воинами,</w:t>
      </w:r>
      <w:r w:rsidR="00AA271A">
        <w:t xml:space="preserve"> </w:t>
      </w:r>
      <w:r>
        <w:t>учеными, деятелями культуры, спортсменами, ставшими гордостью нашей</w:t>
      </w:r>
      <w:r w:rsidR="00AA271A">
        <w:t xml:space="preserve"> </w:t>
      </w:r>
      <w:r>
        <w:t>Родины.</w:t>
      </w:r>
    </w:p>
    <w:p w:rsidR="00AA271A" w:rsidRDefault="004C4157" w:rsidP="00AA271A">
      <w:pPr>
        <w:ind w:firstLine="709"/>
        <w:jc w:val="both"/>
      </w:pPr>
      <w:r w:rsidRPr="004C4157">
        <w:rPr>
          <w:highlight w:val="yellow"/>
        </w:rPr>
        <w:t>Видео 300-летие</w:t>
      </w:r>
    </w:p>
    <w:p w:rsidR="004C4157" w:rsidRDefault="008A1AC2" w:rsidP="00AA271A">
      <w:pPr>
        <w:ind w:firstLine="709"/>
        <w:jc w:val="both"/>
      </w:pPr>
      <w:r>
        <w:t xml:space="preserve">Кроме 300-летнего юбилея Нижегородской области, в этом году мы отмечаем 70-летие победы в Великой Отечественной войне. </w:t>
      </w:r>
    </w:p>
    <w:p w:rsidR="007B187B" w:rsidRDefault="007B187B" w:rsidP="00AA271A">
      <w:pPr>
        <w:ind w:firstLine="709"/>
        <w:jc w:val="both"/>
      </w:pPr>
      <w:r>
        <w:t>Вклад Горьковской области в Победу поистине огромен.</w:t>
      </w:r>
      <w:r w:rsidR="00AA271A">
        <w:t xml:space="preserve"> </w:t>
      </w:r>
      <w:r>
        <w:t>За годы войны военкоматы Горьковской области мобилизовали в</w:t>
      </w:r>
      <w:r w:rsidR="00AA271A">
        <w:t xml:space="preserve"> </w:t>
      </w:r>
      <w:r>
        <w:t>Вооруженные Силы СССР 822 тысячи человек. На территории города</w:t>
      </w:r>
      <w:r w:rsidR="00AA271A">
        <w:t xml:space="preserve"> </w:t>
      </w:r>
      <w:r>
        <w:t>Горького и области было сформировано более 50 воинских соединений и</w:t>
      </w:r>
      <w:r w:rsidR="00AA271A">
        <w:t xml:space="preserve"> </w:t>
      </w:r>
      <w:r>
        <w:t>частей Красной Армии (в том числе 2 корпуса и 17 дивизий). В ноябре 1941</w:t>
      </w:r>
      <w:r w:rsidR="00AA271A">
        <w:t xml:space="preserve"> </w:t>
      </w:r>
      <w:r>
        <w:t>года в городе Горьком были созданы 72 отряда народного ополчения (34</w:t>
      </w:r>
      <w:r w:rsidR="00AA271A">
        <w:t> </w:t>
      </w:r>
      <w:r>
        <w:t>568</w:t>
      </w:r>
      <w:r w:rsidR="00AA271A">
        <w:t xml:space="preserve"> </w:t>
      </w:r>
      <w:r>
        <w:t>человек), которые участвовали в битве под Москвой.</w:t>
      </w:r>
      <w:r w:rsidR="00AA271A">
        <w:t xml:space="preserve"> </w:t>
      </w:r>
      <w:r>
        <w:t>В годы войны город Горький стал одним из центров подготовки</w:t>
      </w:r>
      <w:r w:rsidR="00AA271A">
        <w:t xml:space="preserve"> </w:t>
      </w:r>
      <w:r>
        <w:t>командных кадров Красной Армии: здесь было несколько военных училищ –</w:t>
      </w:r>
      <w:r w:rsidR="00AA271A">
        <w:t xml:space="preserve"> </w:t>
      </w:r>
      <w:r>
        <w:t>Горьковское училище зенитной артиллерии им. М. В. Фрунзе, Ленинградское</w:t>
      </w:r>
      <w:r w:rsidR="00AA271A">
        <w:t xml:space="preserve"> </w:t>
      </w:r>
      <w:r>
        <w:t>высшее военно-морское инженерное, Ленинградское военно-топографическое, 2-е Горьковское танковое, пулеметно-минометное училище</w:t>
      </w:r>
      <w:r w:rsidR="00AA271A">
        <w:t xml:space="preserve"> </w:t>
      </w:r>
      <w:r>
        <w:t>и офицерские школы.</w:t>
      </w:r>
    </w:p>
    <w:p w:rsidR="007B187B" w:rsidRDefault="007B187B" w:rsidP="00AA271A">
      <w:pPr>
        <w:ind w:firstLine="709"/>
        <w:jc w:val="both"/>
      </w:pPr>
      <w:r>
        <w:lastRenderedPageBreak/>
        <w:t>В Великой Отечественной войне горьковчане отличились как воины,</w:t>
      </w:r>
      <w:r w:rsidR="00AA271A">
        <w:t xml:space="preserve"> </w:t>
      </w:r>
      <w:r>
        <w:t>беззаветно преданные Родине, стойко сражавшиеся в обороне и умело</w:t>
      </w:r>
      <w:r w:rsidR="00AA271A">
        <w:t xml:space="preserve"> </w:t>
      </w:r>
      <w:r>
        <w:t>действовавшие в наступлении. Только при форсировании Днепра более 30</w:t>
      </w:r>
      <w:r w:rsidR="00AA271A">
        <w:t xml:space="preserve"> </w:t>
      </w:r>
      <w:r>
        <w:t>горьковчан стали Героями Советского Союза. Два горьковчанина – летчики</w:t>
      </w:r>
      <w:r w:rsidR="00AA271A">
        <w:t xml:space="preserve"> </w:t>
      </w:r>
      <w:r>
        <w:t xml:space="preserve">А. В. </w:t>
      </w:r>
      <w:proofErr w:type="spellStart"/>
      <w:r>
        <w:t>Ворожейкин</w:t>
      </w:r>
      <w:proofErr w:type="spellEnd"/>
      <w:r>
        <w:t xml:space="preserve"> и В. Г. Рязанов – стали дважды Героями Советского</w:t>
      </w:r>
      <w:r w:rsidR="00AA271A">
        <w:t xml:space="preserve"> </w:t>
      </w:r>
      <w:r>
        <w:t>Союза.</w:t>
      </w:r>
      <w:r w:rsidR="00AA271A">
        <w:t xml:space="preserve"> </w:t>
      </w:r>
      <w:r>
        <w:t>Более 360 горьковчанам присуждены звания Героя Советского Союза и</w:t>
      </w:r>
      <w:r w:rsidR="00AA271A">
        <w:t xml:space="preserve"> </w:t>
      </w:r>
      <w:r>
        <w:t>Героя России.</w:t>
      </w:r>
    </w:p>
    <w:p w:rsidR="007B187B" w:rsidRDefault="007B187B" w:rsidP="00AA271A">
      <w:pPr>
        <w:ind w:firstLine="709"/>
        <w:jc w:val="both"/>
      </w:pPr>
      <w:r>
        <w:t>Ценой жизни добывалась Победа на фронтах войны. Около 350 тысяч</w:t>
      </w:r>
      <w:r w:rsidR="00AA271A">
        <w:t xml:space="preserve"> </w:t>
      </w:r>
      <w:r>
        <w:t>имен содержит Книга памяти нижегородцев, павших в годы Великой</w:t>
      </w:r>
      <w:r w:rsidR="00AA271A">
        <w:t xml:space="preserve"> </w:t>
      </w:r>
      <w:r>
        <w:t>Отечественной войны, и цифры продолжают уточняться.</w:t>
      </w:r>
      <w:r w:rsidR="00AA271A">
        <w:t xml:space="preserve"> </w:t>
      </w:r>
      <w:r>
        <w:t>В годы войны в городе Горьком были произведены танки и самоходно-артиллерийские установки, артиллерийские системы, самолеты-истребители,</w:t>
      </w:r>
      <w:r w:rsidR="00AA271A">
        <w:t xml:space="preserve"> </w:t>
      </w:r>
      <w:r>
        <w:t>половина подводных лодок от общего выпуска по стране. Кроме того, здесь</w:t>
      </w:r>
      <w:r w:rsidR="00AA271A">
        <w:t xml:space="preserve"> </w:t>
      </w:r>
      <w:r>
        <w:t>изготовлялись грузовые автомобили, авиационные и шестицилиндровые</w:t>
      </w:r>
      <w:r w:rsidR="00AA271A">
        <w:t xml:space="preserve"> </w:t>
      </w:r>
      <w:r>
        <w:t>моторы, фронтовые и армейские радиостанции, реактивные установки</w:t>
      </w:r>
      <w:r w:rsidR="00AA271A">
        <w:t xml:space="preserve"> </w:t>
      </w:r>
      <w:r>
        <w:t>(«Катюши»), 120-мм полковые (с 1944 года – 160-мм) и 82-мм батальонные</w:t>
      </w:r>
      <w:r w:rsidR="00AA271A">
        <w:t xml:space="preserve"> </w:t>
      </w:r>
      <w:r>
        <w:t>минометы, приборы для Военно-Морского Флота и многое другое.</w:t>
      </w:r>
    </w:p>
    <w:p w:rsidR="005B3DEB" w:rsidRDefault="005B3DEB" w:rsidP="00AA271A">
      <w:pPr>
        <w:ind w:firstLine="709"/>
        <w:jc w:val="both"/>
      </w:pPr>
      <w:r>
        <w:t>Вашему вниманию – фильм о сегодняшнем дне Нижегородской области.</w:t>
      </w:r>
    </w:p>
    <w:p w:rsidR="00A93BF8" w:rsidRDefault="00A93BF8" w:rsidP="00AA271A">
      <w:pPr>
        <w:ind w:firstLine="709"/>
        <w:jc w:val="both"/>
      </w:pPr>
      <w:bookmarkStart w:id="0" w:name="_GoBack"/>
      <w:bookmarkEnd w:id="0"/>
    </w:p>
    <w:p w:rsidR="00D22265" w:rsidRDefault="00D22265" w:rsidP="00AA271A">
      <w:pPr>
        <w:ind w:firstLine="709"/>
        <w:jc w:val="both"/>
      </w:pPr>
    </w:p>
    <w:p w:rsidR="00D22265" w:rsidRDefault="00D22265" w:rsidP="00AA271A">
      <w:pPr>
        <w:ind w:firstLine="709"/>
        <w:jc w:val="both"/>
      </w:pPr>
    </w:p>
    <w:sectPr w:rsidR="00D22265" w:rsidSect="0095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B"/>
    <w:rsid w:val="004C4157"/>
    <w:rsid w:val="005B3DEB"/>
    <w:rsid w:val="007B187B"/>
    <w:rsid w:val="008A1AC2"/>
    <w:rsid w:val="00953A6C"/>
    <w:rsid w:val="00A15855"/>
    <w:rsid w:val="00A93BF8"/>
    <w:rsid w:val="00AA271A"/>
    <w:rsid w:val="00D22265"/>
    <w:rsid w:val="00D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</dc:creator>
  <cp:lastModifiedBy>Елена Сергеевна</cp:lastModifiedBy>
  <cp:revision>2</cp:revision>
  <cp:lastPrinted>2014-09-01T04:11:00Z</cp:lastPrinted>
  <dcterms:created xsi:type="dcterms:W3CDTF">2015-08-15T16:27:00Z</dcterms:created>
  <dcterms:modified xsi:type="dcterms:W3CDTF">2015-08-15T16:27:00Z</dcterms:modified>
</cp:coreProperties>
</file>